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FDE" w:rsidRPr="0084434F" w:rsidRDefault="00650FDE" w:rsidP="00650FD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650FDE" w:rsidRPr="0084434F" w:rsidRDefault="00650FDE" w:rsidP="00650FD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650FDE" w:rsidRPr="0084434F" w:rsidRDefault="00650FDE" w:rsidP="00650FD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0FDE" w:rsidRPr="006069DD" w:rsidRDefault="00650FDE" w:rsidP="00650FDE">
      <w:pPr>
        <w:pStyle w:val="a3"/>
        <w:ind w:left="709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650FDE" w:rsidRPr="0084434F" w:rsidRDefault="00650FDE" w:rsidP="00650FDE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84434F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05F6E" w:rsidRPr="00F95C95" w:rsidRDefault="00A05F6E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A05F6E" w:rsidRPr="00F95C95" w:rsidRDefault="00A05F6E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A05F6E" w:rsidRDefault="00A05F6E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CA2257">
        <w:rPr>
          <w:rFonts w:ascii="Times New Roman" w:hAnsi="Times New Roman" w:cs="Times New Roman"/>
          <w:sz w:val="24"/>
          <w:szCs w:val="24"/>
        </w:rPr>
        <w:t xml:space="preserve">Болезнь </w:t>
      </w:r>
      <w:proofErr w:type="spellStart"/>
      <w:r w:rsidRPr="00CA2257">
        <w:rPr>
          <w:rFonts w:ascii="Times New Roman" w:hAnsi="Times New Roman" w:cs="Times New Roman"/>
          <w:sz w:val="24"/>
          <w:szCs w:val="24"/>
        </w:rPr>
        <w:t>Шегрена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05F6E" w:rsidRPr="00337680" w:rsidRDefault="00A05F6E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="00650FDE">
        <w:rPr>
          <w:rFonts w:ascii="Times New Roman" w:hAnsi="Times New Roman" w:cs="Times New Roman"/>
          <w:sz w:val="24"/>
          <w:szCs w:val="24"/>
        </w:rPr>
        <w:t>1.3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FDE" w:rsidRDefault="00A05F6E" w:rsidP="000C2DC8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0FD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650FDE" w:rsidRPr="0084434F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650FDE" w:rsidRPr="0084434F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650FDE" w:rsidRPr="0084434F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A05F6E" w:rsidRPr="00650FDE" w:rsidRDefault="00A05F6E" w:rsidP="000C2DC8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0FDE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="00650FDE" w:rsidRPr="0084434F">
        <w:rPr>
          <w:rFonts w:ascii="Times New Roman" w:hAnsi="Times New Roman" w:cs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«Ревматология».</w:t>
      </w:r>
    </w:p>
    <w:p w:rsidR="00A05F6E" w:rsidRPr="004828EE" w:rsidRDefault="00A05F6E" w:rsidP="004828EE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>Продолжительность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  </w:t>
      </w:r>
      <w:r w:rsidRPr="00F95C95">
        <w:rPr>
          <w:rFonts w:ascii="Times New Roman" w:hAnsi="Times New Roman" w:cs="Times New Roman"/>
          <w:sz w:val="24"/>
          <w:szCs w:val="24"/>
        </w:rPr>
        <w:t>час</w:t>
      </w:r>
      <w:proofErr w:type="gramEnd"/>
      <w:r w:rsidRPr="00F95C95">
        <w:rPr>
          <w:rFonts w:ascii="Times New Roman" w:hAnsi="Times New Roman" w:cs="Times New Roman"/>
          <w:sz w:val="24"/>
          <w:szCs w:val="24"/>
        </w:rPr>
        <w:t>.</w:t>
      </w:r>
      <w:r w:rsidRPr="004828EE">
        <w:t xml:space="preserve"> </w:t>
      </w:r>
    </w:p>
    <w:p w:rsidR="00A05F6E" w:rsidRPr="00FC510D" w:rsidRDefault="00A05F6E" w:rsidP="00FC510D">
      <w:pPr>
        <w:pStyle w:val="a8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510D">
        <w:rPr>
          <w:rFonts w:ascii="Times New Roman" w:hAnsi="Times New Roman" w:cs="Times New Roman"/>
          <w:sz w:val="24"/>
          <w:szCs w:val="24"/>
        </w:rPr>
        <w:t xml:space="preserve">Цель: </w:t>
      </w:r>
      <w:r w:rsidR="00650FDE">
        <w:rPr>
          <w:rFonts w:ascii="Times New Roman" w:hAnsi="Times New Roman" w:cs="Times New Roman"/>
          <w:sz w:val="24"/>
          <w:szCs w:val="24"/>
        </w:rPr>
        <w:t>ознакомить обучающихся</w:t>
      </w:r>
      <w:r w:rsidRPr="00337680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 xml:space="preserve">болезнью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Шегрена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05F6E" w:rsidRPr="000F33CC" w:rsidRDefault="00A05F6E" w:rsidP="000F33CC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r w:rsidRPr="000F33CC">
        <w:rPr>
          <w:rFonts w:ascii="Times New Roman" w:hAnsi="Times New Roman" w:cs="Times New Roman"/>
          <w:sz w:val="24"/>
          <w:szCs w:val="24"/>
        </w:rPr>
        <w:t xml:space="preserve">: </w:t>
      </w:r>
      <w:r w:rsidRPr="00CA2257">
        <w:rPr>
          <w:rFonts w:ascii="Times New Roman" w:hAnsi="Times New Roman" w:cs="Times New Roman"/>
          <w:sz w:val="24"/>
          <w:szCs w:val="24"/>
        </w:rPr>
        <w:t xml:space="preserve">Этиология. Патогенез. </w:t>
      </w:r>
      <w:proofErr w:type="spellStart"/>
      <w:r w:rsidRPr="00CA2257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CA2257">
        <w:rPr>
          <w:rFonts w:ascii="Times New Roman" w:hAnsi="Times New Roman" w:cs="Times New Roman"/>
          <w:sz w:val="24"/>
          <w:szCs w:val="24"/>
        </w:rPr>
        <w:t xml:space="preserve">. Клиническая картина. Поражение экзокринных желез. Поражение глаз. Ксеростомия и ее осложнения. Системные проявления. </w:t>
      </w:r>
      <w:proofErr w:type="spellStart"/>
      <w:r w:rsidRPr="00CA2257">
        <w:rPr>
          <w:rFonts w:ascii="Times New Roman" w:hAnsi="Times New Roman" w:cs="Times New Roman"/>
          <w:sz w:val="24"/>
          <w:szCs w:val="24"/>
        </w:rPr>
        <w:t>Лимфомы</w:t>
      </w:r>
      <w:proofErr w:type="spellEnd"/>
      <w:r w:rsidRPr="00CA2257">
        <w:rPr>
          <w:rFonts w:ascii="Times New Roman" w:hAnsi="Times New Roman" w:cs="Times New Roman"/>
          <w:sz w:val="24"/>
          <w:szCs w:val="24"/>
        </w:rPr>
        <w:t xml:space="preserve"> при болезни </w:t>
      </w:r>
      <w:proofErr w:type="spellStart"/>
      <w:r w:rsidRPr="00CA2257">
        <w:rPr>
          <w:rFonts w:ascii="Times New Roman" w:hAnsi="Times New Roman" w:cs="Times New Roman"/>
          <w:sz w:val="24"/>
          <w:szCs w:val="24"/>
        </w:rPr>
        <w:t>Шегрена</w:t>
      </w:r>
      <w:proofErr w:type="spellEnd"/>
      <w:r w:rsidRPr="00CA2257">
        <w:rPr>
          <w:rFonts w:ascii="Times New Roman" w:hAnsi="Times New Roman" w:cs="Times New Roman"/>
          <w:sz w:val="24"/>
          <w:szCs w:val="24"/>
        </w:rPr>
        <w:t xml:space="preserve">. Диагностика. Критерии диагноза. Дифференциальный диагноз. Синдром </w:t>
      </w:r>
      <w:proofErr w:type="spellStart"/>
      <w:r w:rsidRPr="00CA2257">
        <w:rPr>
          <w:rFonts w:ascii="Times New Roman" w:hAnsi="Times New Roman" w:cs="Times New Roman"/>
          <w:sz w:val="24"/>
          <w:szCs w:val="24"/>
        </w:rPr>
        <w:t>Шегрена</w:t>
      </w:r>
      <w:proofErr w:type="spellEnd"/>
      <w:r w:rsidRPr="00CA2257">
        <w:rPr>
          <w:rFonts w:ascii="Times New Roman" w:hAnsi="Times New Roman" w:cs="Times New Roman"/>
          <w:sz w:val="24"/>
          <w:szCs w:val="24"/>
        </w:rPr>
        <w:t xml:space="preserve"> при других ревматических заболеваниях. Лечение. Основные принципы. Локальная терапия. Диспансеризация и вопросы медико-социальной экспертизы.</w:t>
      </w:r>
    </w:p>
    <w:p w:rsidR="00A05F6E" w:rsidRPr="000F33CC" w:rsidRDefault="00A05F6E" w:rsidP="00C41660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color w:val="000000"/>
          <w:spacing w:val="-6"/>
          <w:sz w:val="24"/>
          <w:szCs w:val="24"/>
        </w:rPr>
        <w:t>План семинара:</w:t>
      </w:r>
    </w:p>
    <w:p w:rsidR="00A05F6E" w:rsidRPr="00CA2257" w:rsidRDefault="00A05F6E" w:rsidP="00CA2257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257">
        <w:rPr>
          <w:rFonts w:ascii="Times New Roman" w:hAnsi="Times New Roman" w:cs="Times New Roman"/>
          <w:sz w:val="24"/>
          <w:szCs w:val="24"/>
        </w:rPr>
        <w:t xml:space="preserve">Этиология. Патогенез. </w:t>
      </w:r>
      <w:proofErr w:type="spellStart"/>
      <w:r w:rsidRPr="00CA2257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</w:p>
    <w:p w:rsidR="00A05F6E" w:rsidRPr="00CA2257" w:rsidRDefault="00A05F6E" w:rsidP="00CA2257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257">
        <w:rPr>
          <w:rFonts w:ascii="Times New Roman" w:hAnsi="Times New Roman" w:cs="Times New Roman"/>
          <w:sz w:val="24"/>
          <w:szCs w:val="24"/>
        </w:rPr>
        <w:t>Клиническая картина</w:t>
      </w:r>
    </w:p>
    <w:p w:rsidR="00A05F6E" w:rsidRPr="00CA2257" w:rsidRDefault="00A05F6E" w:rsidP="00CA2257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257">
        <w:rPr>
          <w:rFonts w:ascii="Times New Roman" w:hAnsi="Times New Roman" w:cs="Times New Roman"/>
          <w:sz w:val="24"/>
          <w:szCs w:val="24"/>
        </w:rPr>
        <w:t>Поражение экзокринных желез</w:t>
      </w:r>
    </w:p>
    <w:p w:rsidR="00A05F6E" w:rsidRPr="00CA2257" w:rsidRDefault="00A05F6E" w:rsidP="00CA2257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257">
        <w:rPr>
          <w:rFonts w:ascii="Times New Roman" w:hAnsi="Times New Roman" w:cs="Times New Roman"/>
          <w:sz w:val="24"/>
          <w:szCs w:val="24"/>
        </w:rPr>
        <w:t>Поражение глаз</w:t>
      </w:r>
    </w:p>
    <w:p w:rsidR="00A05F6E" w:rsidRPr="00CA2257" w:rsidRDefault="00A05F6E" w:rsidP="00CA2257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257">
        <w:rPr>
          <w:rFonts w:ascii="Times New Roman" w:hAnsi="Times New Roman" w:cs="Times New Roman"/>
          <w:sz w:val="24"/>
          <w:szCs w:val="24"/>
        </w:rPr>
        <w:t>Ксеростомия и ее осложнения</w:t>
      </w:r>
    </w:p>
    <w:p w:rsidR="00A05F6E" w:rsidRPr="00CA2257" w:rsidRDefault="00A05F6E" w:rsidP="00CA2257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257">
        <w:rPr>
          <w:rFonts w:ascii="Times New Roman" w:hAnsi="Times New Roman" w:cs="Times New Roman"/>
          <w:sz w:val="24"/>
          <w:szCs w:val="24"/>
        </w:rPr>
        <w:t>Системные проявления</w:t>
      </w:r>
    </w:p>
    <w:p w:rsidR="00A05F6E" w:rsidRPr="00CA2257" w:rsidRDefault="00A05F6E" w:rsidP="00CA2257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2257">
        <w:rPr>
          <w:rFonts w:ascii="Times New Roman" w:hAnsi="Times New Roman" w:cs="Times New Roman"/>
          <w:sz w:val="24"/>
          <w:szCs w:val="24"/>
        </w:rPr>
        <w:t>Лимфомы</w:t>
      </w:r>
      <w:proofErr w:type="spellEnd"/>
      <w:r w:rsidRPr="00CA2257">
        <w:rPr>
          <w:rFonts w:ascii="Times New Roman" w:hAnsi="Times New Roman" w:cs="Times New Roman"/>
          <w:sz w:val="24"/>
          <w:szCs w:val="24"/>
        </w:rPr>
        <w:t xml:space="preserve"> при болезни </w:t>
      </w:r>
      <w:proofErr w:type="spellStart"/>
      <w:r w:rsidRPr="00CA2257">
        <w:rPr>
          <w:rFonts w:ascii="Times New Roman" w:hAnsi="Times New Roman" w:cs="Times New Roman"/>
          <w:sz w:val="24"/>
          <w:szCs w:val="24"/>
        </w:rPr>
        <w:t>Шегрена</w:t>
      </w:r>
      <w:proofErr w:type="spellEnd"/>
    </w:p>
    <w:p w:rsidR="00A05F6E" w:rsidRPr="00CA2257" w:rsidRDefault="00A05F6E" w:rsidP="00CA2257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257">
        <w:rPr>
          <w:rFonts w:ascii="Times New Roman" w:hAnsi="Times New Roman" w:cs="Times New Roman"/>
          <w:sz w:val="24"/>
          <w:szCs w:val="24"/>
        </w:rPr>
        <w:t>Диагностика</w:t>
      </w:r>
    </w:p>
    <w:p w:rsidR="00A05F6E" w:rsidRPr="00CA2257" w:rsidRDefault="00A05F6E" w:rsidP="00CA2257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257">
        <w:rPr>
          <w:rFonts w:ascii="Times New Roman" w:hAnsi="Times New Roman" w:cs="Times New Roman"/>
          <w:sz w:val="24"/>
          <w:szCs w:val="24"/>
        </w:rPr>
        <w:t>Критерии диагноза</w:t>
      </w:r>
    </w:p>
    <w:p w:rsidR="00A05F6E" w:rsidRPr="00CA2257" w:rsidRDefault="00A05F6E" w:rsidP="00CA2257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257">
        <w:rPr>
          <w:rFonts w:ascii="Times New Roman" w:hAnsi="Times New Roman" w:cs="Times New Roman"/>
          <w:sz w:val="24"/>
          <w:szCs w:val="24"/>
        </w:rPr>
        <w:t xml:space="preserve">Дифференциальный диагноз. Синдром </w:t>
      </w:r>
      <w:proofErr w:type="spellStart"/>
      <w:r w:rsidRPr="00CA2257">
        <w:rPr>
          <w:rFonts w:ascii="Times New Roman" w:hAnsi="Times New Roman" w:cs="Times New Roman"/>
          <w:sz w:val="24"/>
          <w:szCs w:val="24"/>
        </w:rPr>
        <w:t>Шегрена</w:t>
      </w:r>
      <w:proofErr w:type="spellEnd"/>
      <w:r w:rsidRPr="00CA2257">
        <w:rPr>
          <w:rFonts w:ascii="Times New Roman" w:hAnsi="Times New Roman" w:cs="Times New Roman"/>
          <w:sz w:val="24"/>
          <w:szCs w:val="24"/>
        </w:rPr>
        <w:t xml:space="preserve"> при других ревматических заболеваниях</w:t>
      </w:r>
    </w:p>
    <w:p w:rsidR="00A05F6E" w:rsidRPr="00CA2257" w:rsidRDefault="00A05F6E" w:rsidP="00CA2257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257">
        <w:rPr>
          <w:rFonts w:ascii="Times New Roman" w:hAnsi="Times New Roman" w:cs="Times New Roman"/>
          <w:sz w:val="24"/>
          <w:szCs w:val="24"/>
        </w:rPr>
        <w:t>Лечение</w:t>
      </w:r>
    </w:p>
    <w:p w:rsidR="00A05F6E" w:rsidRPr="00CA2257" w:rsidRDefault="00A05F6E" w:rsidP="00CA2257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257">
        <w:rPr>
          <w:rFonts w:ascii="Times New Roman" w:hAnsi="Times New Roman" w:cs="Times New Roman"/>
          <w:sz w:val="24"/>
          <w:szCs w:val="24"/>
        </w:rPr>
        <w:t>Основные принципы</w:t>
      </w:r>
    </w:p>
    <w:p w:rsidR="00A05F6E" w:rsidRPr="00CA2257" w:rsidRDefault="00A05F6E" w:rsidP="00CA2257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257">
        <w:rPr>
          <w:rFonts w:ascii="Times New Roman" w:hAnsi="Times New Roman" w:cs="Times New Roman"/>
          <w:sz w:val="24"/>
          <w:szCs w:val="24"/>
        </w:rPr>
        <w:t>Локальная терапия</w:t>
      </w:r>
    </w:p>
    <w:p w:rsidR="00A05F6E" w:rsidRPr="003922A5" w:rsidRDefault="00A05F6E" w:rsidP="00CA2257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257">
        <w:rPr>
          <w:rFonts w:ascii="Times New Roman" w:hAnsi="Times New Roman" w:cs="Times New Roman"/>
          <w:sz w:val="24"/>
          <w:szCs w:val="24"/>
        </w:rPr>
        <w:t>Диспансеризация и вопросы медико-социальной экспертизы</w:t>
      </w:r>
      <w:r w:rsidRPr="000F33CC">
        <w:rPr>
          <w:rFonts w:ascii="Times New Roman" w:hAnsi="Times New Roman" w:cs="Times New Roman"/>
          <w:sz w:val="24"/>
          <w:szCs w:val="24"/>
        </w:rPr>
        <w:t xml:space="preserve"> </w:t>
      </w:r>
      <w:r w:rsidRPr="003922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F6E" w:rsidRPr="00C41660" w:rsidRDefault="00A05F6E" w:rsidP="003922A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A05F6E" w:rsidRDefault="00A05F6E" w:rsidP="00C41660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66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A05F6E" w:rsidRDefault="00A05F6E" w:rsidP="00C41660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A05F6E" w:rsidRPr="000B2D60" w:rsidRDefault="00A05F6E" w:rsidP="000B2D60">
      <w:pPr>
        <w:pStyle w:val="a8"/>
        <w:widowControl w:val="0"/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B2D60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A05F6E" w:rsidRPr="00DE3DD6" w:rsidRDefault="00A05F6E" w:rsidP="00CA2257">
      <w:pPr>
        <w:pStyle w:val="a8"/>
        <w:numPr>
          <w:ilvl w:val="0"/>
          <w:numId w:val="28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</w:t>
      </w:r>
      <w:r>
        <w:rPr>
          <w:rFonts w:ascii="Times New Roman" w:hAnsi="Times New Roman" w:cs="Times New Roman"/>
          <w:color w:val="000000"/>
          <w:sz w:val="24"/>
          <w:szCs w:val="24"/>
        </w:rPr>
        <w:t>ологией: руководство для врачей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: рек. УМО в качестве учебного пособия/ В. С. Моисеев, Ж. Д.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В. Моисеев; под ред. В. С. Моисеева. - М.: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- 832 с.</w:t>
      </w:r>
    </w:p>
    <w:p w:rsidR="00A05F6E" w:rsidRPr="00DE3DD6" w:rsidRDefault="00A05F6E" w:rsidP="00CA2257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DE3DD6">
        <w:rPr>
          <w:rFonts w:ascii="Times New Roman" w:hAnsi="Times New Roman" w:cs="Times New Roman"/>
          <w:sz w:val="24"/>
          <w:szCs w:val="24"/>
        </w:rPr>
        <w:t>ой </w:t>
      </w: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DE3DD6">
        <w:rPr>
          <w:rFonts w:ascii="Times New Roman" w:hAnsi="Times New Roman" w:cs="Times New Roman"/>
          <w:sz w:val="24"/>
          <w:szCs w:val="24"/>
        </w:rPr>
        <w:t xml:space="preserve">ей: руководство для 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врачей :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, С. В. 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Моисеев ;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A05F6E" w:rsidRPr="00DE3DD6" w:rsidRDefault="00A05F6E" w:rsidP="00CA2257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, В. Ф. Маринин, А. В. Глотов. - М.: МИА, 2011. - 437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с.Ревматология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A05F6E" w:rsidRPr="00DE3DD6" w:rsidRDefault="00A05F6E" w:rsidP="00CA2257">
      <w:pPr>
        <w:pStyle w:val="a8"/>
        <w:numPr>
          <w:ilvl w:val="0"/>
          <w:numId w:val="28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Э. Д.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Джекобсон ;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пер. с англ. под общ. ред. Д. Ш.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. - М.: БИНОМ, 2007. - 277 с.</w:t>
      </w:r>
    </w:p>
    <w:p w:rsidR="00A05F6E" w:rsidRPr="00DE3DD6" w:rsidRDefault="00A05F6E" w:rsidP="00CA2257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и доп. - М.: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2010. - 738 с.</w:t>
      </w:r>
    </w:p>
    <w:p w:rsidR="00A05F6E" w:rsidRPr="00DE3DD6" w:rsidRDefault="00A05F6E" w:rsidP="00CA2257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</w:t>
      </w:r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] ;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Мазурова. - М.: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A05F6E" w:rsidRPr="00DE3DD6" w:rsidRDefault="00A05F6E" w:rsidP="00CA2257">
      <w:pPr>
        <w:pStyle w:val="a8"/>
        <w:numPr>
          <w:ilvl w:val="0"/>
          <w:numId w:val="28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, 2008. - 171 с</w:t>
      </w:r>
    </w:p>
    <w:p w:rsidR="00A05F6E" w:rsidRPr="00DE3DD6" w:rsidRDefault="00A05F6E" w:rsidP="00CA225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786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DE3DD6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DE3DD6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A05F6E" w:rsidRPr="00DE3DD6" w:rsidRDefault="00A05F6E" w:rsidP="00CA225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. - ГЭОТАР-Медиа, 2008, 816 с.</w:t>
      </w:r>
    </w:p>
    <w:p w:rsidR="00A05F6E" w:rsidRDefault="00A05F6E" w:rsidP="00CA2257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DE3DD6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A05F6E" w:rsidRPr="00825B94" w:rsidRDefault="00A05F6E" w:rsidP="00CA2257">
      <w:pPr>
        <w:pStyle w:val="a8"/>
        <w:numPr>
          <w:ilvl w:val="0"/>
          <w:numId w:val="28"/>
        </w:numPr>
        <w:ind w:left="786"/>
        <w:rPr>
          <w:rFonts w:ascii="Times New Roman" w:hAnsi="Times New Roman" w:cs="Times New Roman"/>
          <w:sz w:val="24"/>
          <w:szCs w:val="24"/>
        </w:rPr>
      </w:pP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>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лечение [Текст</w:t>
      </w:r>
      <w:proofErr w:type="gramStart"/>
      <w:r w:rsidRPr="00825B94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25B94">
        <w:rPr>
          <w:rFonts w:ascii="Times New Roman" w:hAnsi="Times New Roman" w:cs="Times New Roman"/>
          <w:sz w:val="24"/>
          <w:szCs w:val="24"/>
        </w:rPr>
        <w:t xml:space="preserve"> рук-во для врачей / М. С. </w:t>
      </w: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 xml:space="preserve">. - 3-е изд., </w:t>
      </w: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>. и доп. - СПб</w:t>
      </w:r>
      <w:proofErr w:type="gramStart"/>
      <w:r w:rsidRPr="00825B94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825B94">
        <w:rPr>
          <w:rFonts w:ascii="Times New Roman" w:hAnsi="Times New Roman" w:cs="Times New Roman"/>
          <w:sz w:val="24"/>
          <w:szCs w:val="24"/>
        </w:rPr>
        <w:t xml:space="preserve"> Фолиант, 2007. - 669 с. </w:t>
      </w:r>
    </w:p>
    <w:p w:rsidR="00A05F6E" w:rsidRPr="00DE3DD6" w:rsidRDefault="00A05F6E" w:rsidP="00CA2257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Ревматологи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я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: учебное пособие для врачей в вопросах и ответах/ В. К.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2009. - 618 с.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A05F6E" w:rsidRPr="00DE3DD6" w:rsidRDefault="00A05F6E" w:rsidP="00CA2257">
      <w:pPr>
        <w:pStyle w:val="a8"/>
        <w:numPr>
          <w:ilvl w:val="0"/>
          <w:numId w:val="28"/>
        </w:numPr>
        <w:spacing w:after="0" w:line="240" w:lineRule="auto"/>
        <w:ind w:left="786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СПб.: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ООО "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ЭЛБИ-СПб":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A05F6E" w:rsidRPr="00DE3DD6" w:rsidRDefault="00650FDE" w:rsidP="00CA2257">
      <w:pPr>
        <w:numPr>
          <w:ilvl w:val="0"/>
          <w:numId w:val="28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A05F6E" w:rsidRPr="00DE3DD6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A05F6E" w:rsidRPr="00DE3DD6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A05F6E" w:rsidRPr="00DE3DD6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A05F6E" w:rsidRPr="00CA2257" w:rsidRDefault="00A05F6E" w:rsidP="00CA2257">
      <w:pPr>
        <w:pStyle w:val="a8"/>
        <w:numPr>
          <w:ilvl w:val="0"/>
          <w:numId w:val="28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A05F6E" w:rsidRPr="00CA2257" w:rsidRDefault="00A05F6E" w:rsidP="00CA2257">
      <w:pPr>
        <w:pStyle w:val="a8"/>
        <w:numPr>
          <w:ilvl w:val="0"/>
          <w:numId w:val="28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CA2257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CA2257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CA225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05F6E" w:rsidRPr="00F95C95" w:rsidRDefault="00A05F6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05F6E" w:rsidRPr="00F95C9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C43AF"/>
    <w:multiLevelType w:val="hybridMultilevel"/>
    <w:tmpl w:val="80CE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D542409"/>
    <w:multiLevelType w:val="hybridMultilevel"/>
    <w:tmpl w:val="6AFCD8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6B0977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C53435"/>
    <w:multiLevelType w:val="hybridMultilevel"/>
    <w:tmpl w:val="3C60A2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35173"/>
    <w:multiLevelType w:val="hybridMultilevel"/>
    <w:tmpl w:val="C742E03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183AC5"/>
    <w:multiLevelType w:val="hybridMultilevel"/>
    <w:tmpl w:val="9B64CAEC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4"/>
  </w:num>
  <w:num w:numId="4">
    <w:abstractNumId w:val="6"/>
  </w:num>
  <w:num w:numId="5">
    <w:abstractNumId w:val="18"/>
  </w:num>
  <w:num w:numId="6">
    <w:abstractNumId w:val="19"/>
  </w:num>
  <w:num w:numId="7">
    <w:abstractNumId w:val="24"/>
  </w:num>
  <w:num w:numId="8">
    <w:abstractNumId w:val="14"/>
  </w:num>
  <w:num w:numId="9">
    <w:abstractNumId w:val="13"/>
  </w:num>
  <w:num w:numId="10">
    <w:abstractNumId w:val="7"/>
  </w:num>
  <w:num w:numId="11">
    <w:abstractNumId w:val="27"/>
  </w:num>
  <w:num w:numId="12">
    <w:abstractNumId w:val="20"/>
  </w:num>
  <w:num w:numId="13">
    <w:abstractNumId w:val="15"/>
  </w:num>
  <w:num w:numId="14">
    <w:abstractNumId w:val="2"/>
  </w:num>
  <w:num w:numId="15">
    <w:abstractNumId w:val="23"/>
  </w:num>
  <w:num w:numId="16">
    <w:abstractNumId w:val="0"/>
  </w:num>
  <w:num w:numId="17">
    <w:abstractNumId w:val="12"/>
  </w:num>
  <w:num w:numId="18">
    <w:abstractNumId w:val="1"/>
  </w:num>
  <w:num w:numId="19">
    <w:abstractNumId w:val="5"/>
  </w:num>
  <w:num w:numId="20">
    <w:abstractNumId w:val="10"/>
  </w:num>
  <w:num w:numId="21">
    <w:abstractNumId w:val="26"/>
  </w:num>
  <w:num w:numId="22">
    <w:abstractNumId w:val="11"/>
  </w:num>
  <w:num w:numId="23">
    <w:abstractNumId w:val="3"/>
  </w:num>
  <w:num w:numId="24">
    <w:abstractNumId w:val="9"/>
  </w:num>
  <w:num w:numId="25">
    <w:abstractNumId w:val="22"/>
  </w:num>
  <w:num w:numId="26">
    <w:abstractNumId w:val="17"/>
  </w:num>
  <w:num w:numId="27">
    <w:abstractNumId w:val="8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65EC7"/>
    <w:rsid w:val="000B2D60"/>
    <w:rsid w:val="000F33CC"/>
    <w:rsid w:val="0018024C"/>
    <w:rsid w:val="00182919"/>
    <w:rsid w:val="001B5253"/>
    <w:rsid w:val="001B55D3"/>
    <w:rsid w:val="001C34F7"/>
    <w:rsid w:val="001D7A4F"/>
    <w:rsid w:val="002234FE"/>
    <w:rsid w:val="00292784"/>
    <w:rsid w:val="00337680"/>
    <w:rsid w:val="00345058"/>
    <w:rsid w:val="00374687"/>
    <w:rsid w:val="003922A5"/>
    <w:rsid w:val="004047AF"/>
    <w:rsid w:val="004178F7"/>
    <w:rsid w:val="00471D6B"/>
    <w:rsid w:val="00475FBE"/>
    <w:rsid w:val="004828EE"/>
    <w:rsid w:val="004A0D06"/>
    <w:rsid w:val="004E54B7"/>
    <w:rsid w:val="00542BA6"/>
    <w:rsid w:val="00555A9E"/>
    <w:rsid w:val="00563696"/>
    <w:rsid w:val="00650FDE"/>
    <w:rsid w:val="00787F16"/>
    <w:rsid w:val="007969E5"/>
    <w:rsid w:val="00825B94"/>
    <w:rsid w:val="00844568"/>
    <w:rsid w:val="008D603F"/>
    <w:rsid w:val="009706B4"/>
    <w:rsid w:val="00A05F6E"/>
    <w:rsid w:val="00A5070F"/>
    <w:rsid w:val="00AA49CA"/>
    <w:rsid w:val="00B07AC6"/>
    <w:rsid w:val="00B21C4F"/>
    <w:rsid w:val="00BB6D8D"/>
    <w:rsid w:val="00BC1B30"/>
    <w:rsid w:val="00BF7BD3"/>
    <w:rsid w:val="00C41660"/>
    <w:rsid w:val="00CA0782"/>
    <w:rsid w:val="00CA2257"/>
    <w:rsid w:val="00D029C0"/>
    <w:rsid w:val="00D318D1"/>
    <w:rsid w:val="00D352F4"/>
    <w:rsid w:val="00D52DB8"/>
    <w:rsid w:val="00D95A61"/>
    <w:rsid w:val="00DA7070"/>
    <w:rsid w:val="00DE0ADC"/>
    <w:rsid w:val="00DE3DD6"/>
    <w:rsid w:val="00E74532"/>
    <w:rsid w:val="00E90B01"/>
    <w:rsid w:val="00EC3AC4"/>
    <w:rsid w:val="00EC5397"/>
    <w:rsid w:val="00EE1F44"/>
    <w:rsid w:val="00EE4BC1"/>
    <w:rsid w:val="00F27BED"/>
    <w:rsid w:val="00F30E55"/>
    <w:rsid w:val="00F547C9"/>
    <w:rsid w:val="00F9567C"/>
    <w:rsid w:val="00F95C95"/>
    <w:rsid w:val="00FB0E12"/>
    <w:rsid w:val="00FB14C6"/>
    <w:rsid w:val="00FC510D"/>
    <w:rsid w:val="00FF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3F9761-FAA5-4D0B-A4DD-468EE76F6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BF7BD3"/>
    <w:rPr>
      <w:color w:val="0000FF"/>
      <w:u w:val="single"/>
    </w:rPr>
  </w:style>
  <w:style w:type="paragraph" w:customStyle="1" w:styleId="ConsPlusTitle">
    <w:name w:val="ConsPlusTitle"/>
    <w:uiPriority w:val="99"/>
    <w:rsid w:val="00D95A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rsid w:val="00D95A61"/>
    <w:rPr>
      <w:b/>
      <w:bCs/>
    </w:rPr>
  </w:style>
  <w:style w:type="paragraph" w:styleId="ab">
    <w:name w:val="No Spacing"/>
    <w:uiPriority w:val="1"/>
    <w:qFormat/>
    <w:rsid w:val="00650FD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9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770</Words>
  <Characters>4394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5</cp:revision>
  <cp:lastPrinted>2012-12-29T06:06:00Z</cp:lastPrinted>
  <dcterms:created xsi:type="dcterms:W3CDTF">2012-12-27T07:44:00Z</dcterms:created>
  <dcterms:modified xsi:type="dcterms:W3CDTF">2018-11-30T19:59:00Z</dcterms:modified>
</cp:coreProperties>
</file>